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50315" w14:textId="77777777" w:rsidR="00DD7113" w:rsidRPr="00DD7113" w:rsidRDefault="00DD7113" w:rsidP="00DD7113">
      <w:pPr>
        <w:spacing w:beforeAutospacing="1" w:afterAutospacing="1" w:line="288" w:lineRule="atLeast"/>
        <w:textAlignment w:val="baseline"/>
        <w:rPr>
          <w:rFonts w:ascii="Arial" w:eastAsia="Times New Roman" w:hAnsi="Arial" w:cs="Arial"/>
          <w:color w:val="333333"/>
          <w:sz w:val="20"/>
          <w:szCs w:val="20"/>
          <w:lang w:eastAsia="en-GB"/>
        </w:rPr>
      </w:pPr>
      <w:hyperlink r:id="rId5" w:tooltip="External link" w:history="1">
        <w:r w:rsidRPr="00DD7113">
          <w:rPr>
            <w:rFonts w:ascii="Arial" w:eastAsia="Times New Roman" w:hAnsi="Arial" w:cs="Arial"/>
            <w:color w:val="2971BA"/>
            <w:sz w:val="22"/>
            <w:szCs w:val="22"/>
            <w:u w:val="single"/>
            <w:bdr w:val="none" w:sz="0" w:space="0" w:color="auto" w:frame="1"/>
            <w:lang w:eastAsia="en-GB"/>
          </w:rPr>
          <w:t>Article 5 of Law 45/1999</w:t>
        </w:r>
      </w:hyperlink>
    </w:p>
    <w:p w14:paraId="07E4363E" w14:textId="77777777" w:rsidR="00DD7113" w:rsidRPr="00DD7113" w:rsidRDefault="00DD7113" w:rsidP="00DD7113">
      <w:pPr>
        <w:spacing w:before="100" w:beforeAutospacing="1" w:after="100" w:afterAutospacing="1" w:line="288" w:lineRule="atLeast"/>
        <w:textAlignment w:val="baseline"/>
        <w:rPr>
          <w:rFonts w:ascii="Arial" w:eastAsia="Times New Roman" w:hAnsi="Arial" w:cs="Arial"/>
          <w:color w:val="333333"/>
          <w:sz w:val="20"/>
          <w:szCs w:val="20"/>
          <w:lang w:eastAsia="en-GB"/>
        </w:rPr>
      </w:pPr>
      <w:r w:rsidRPr="00DD7113">
        <w:rPr>
          <w:rFonts w:ascii="Arial" w:eastAsia="Times New Roman" w:hAnsi="Arial" w:cs="Arial"/>
          <w:color w:val="333333"/>
          <w:sz w:val="20"/>
          <w:szCs w:val="20"/>
          <w:lang w:eastAsia="en-GB"/>
        </w:rPr>
        <w:t>The business owner that post workers to Spain in the framework of the transnational provision of services must notify the posting, prior to commencement and irrespective of its duration, to the labour authority of the Autonomous Community where the services are to be provided. If the services are to be provided in the Autonomous Cities of Ceuta and Melilla, the information on the posting must be addressed to the work and immigration departments of the respective Government Delegations.</w:t>
      </w:r>
    </w:p>
    <w:p w14:paraId="59019481" w14:textId="77777777" w:rsidR="00DD7113" w:rsidRPr="00DD7113" w:rsidRDefault="00DD7113" w:rsidP="00DD7113">
      <w:pPr>
        <w:spacing w:before="100" w:beforeAutospacing="1" w:after="100" w:afterAutospacing="1" w:line="288" w:lineRule="atLeast"/>
        <w:textAlignment w:val="baseline"/>
        <w:rPr>
          <w:rFonts w:ascii="Arial" w:eastAsia="Times New Roman" w:hAnsi="Arial" w:cs="Arial"/>
          <w:color w:val="333333"/>
          <w:sz w:val="20"/>
          <w:szCs w:val="20"/>
          <w:lang w:eastAsia="en-GB"/>
        </w:rPr>
      </w:pPr>
      <w:r w:rsidRPr="00DD7113">
        <w:rPr>
          <w:rFonts w:ascii="Arial" w:eastAsia="Times New Roman" w:hAnsi="Arial" w:cs="Arial"/>
          <w:color w:val="333333"/>
          <w:sz w:val="20"/>
          <w:szCs w:val="20"/>
          <w:lang w:eastAsia="en-GB"/>
        </w:rPr>
        <w:t>Unless the undertaking is a temporary employment undertaking, there shall be no need to notify the posting if the duration of the same is not greater than eight days.</w:t>
      </w:r>
    </w:p>
    <w:p w14:paraId="2CAB0A9B" w14:textId="77777777" w:rsidR="00DD7113" w:rsidRPr="00DD7113" w:rsidRDefault="00DD7113" w:rsidP="00DD7113">
      <w:pPr>
        <w:spacing w:before="100" w:beforeAutospacing="1" w:after="100" w:afterAutospacing="1" w:line="288" w:lineRule="atLeast"/>
        <w:textAlignment w:val="baseline"/>
        <w:rPr>
          <w:rFonts w:ascii="Arial" w:eastAsia="Times New Roman" w:hAnsi="Arial" w:cs="Arial"/>
          <w:color w:val="333333"/>
          <w:sz w:val="20"/>
          <w:szCs w:val="20"/>
          <w:lang w:eastAsia="en-GB"/>
        </w:rPr>
      </w:pPr>
      <w:r w:rsidRPr="00DD7113">
        <w:rPr>
          <w:rFonts w:ascii="Arial" w:eastAsia="Times New Roman" w:hAnsi="Arial" w:cs="Arial"/>
          <w:color w:val="333333"/>
          <w:sz w:val="20"/>
          <w:szCs w:val="20"/>
          <w:lang w:eastAsia="en-GB"/>
        </w:rPr>
        <w:t>The notification on the posting shall contain the following details and information:</w:t>
      </w:r>
    </w:p>
    <w:p w14:paraId="38C2ABCF" w14:textId="77777777" w:rsidR="00DD7113" w:rsidRPr="00DD7113" w:rsidRDefault="00DD7113" w:rsidP="00DD7113">
      <w:pPr>
        <w:numPr>
          <w:ilvl w:val="0"/>
          <w:numId w:val="1"/>
        </w:numPr>
        <w:spacing w:line="288" w:lineRule="atLeast"/>
        <w:ind w:left="150"/>
        <w:textAlignment w:val="baseline"/>
        <w:rPr>
          <w:rFonts w:ascii="Verdana" w:eastAsia="Times New Roman" w:hAnsi="Verdana" w:cs="Arial"/>
          <w:color w:val="333333"/>
          <w:sz w:val="20"/>
          <w:szCs w:val="20"/>
          <w:lang w:eastAsia="en-GB"/>
        </w:rPr>
      </w:pPr>
      <w:r w:rsidRPr="00DD7113">
        <w:rPr>
          <w:rFonts w:ascii="Verdana" w:eastAsia="Times New Roman" w:hAnsi="Verdana" w:cs="Arial"/>
          <w:color w:val="333333"/>
          <w:sz w:val="20"/>
          <w:szCs w:val="20"/>
          <w:lang w:eastAsia="en-GB"/>
        </w:rPr>
        <w:t>Identification of the undertaking that is posting the worker.</w:t>
      </w:r>
    </w:p>
    <w:p w14:paraId="1F45F353" w14:textId="77777777" w:rsidR="00DD7113" w:rsidRPr="00DD7113" w:rsidRDefault="00DD7113" w:rsidP="00DD7113">
      <w:pPr>
        <w:numPr>
          <w:ilvl w:val="0"/>
          <w:numId w:val="1"/>
        </w:numPr>
        <w:spacing w:line="288" w:lineRule="atLeast"/>
        <w:ind w:left="150"/>
        <w:textAlignment w:val="baseline"/>
        <w:rPr>
          <w:rFonts w:ascii="Verdana" w:eastAsia="Times New Roman" w:hAnsi="Verdana" w:cs="Arial"/>
          <w:color w:val="333333"/>
          <w:sz w:val="20"/>
          <w:szCs w:val="20"/>
          <w:lang w:eastAsia="en-GB"/>
        </w:rPr>
      </w:pPr>
      <w:r w:rsidRPr="00DD7113">
        <w:rPr>
          <w:rFonts w:ascii="Verdana" w:eastAsia="Times New Roman" w:hAnsi="Verdana" w:cs="Arial"/>
          <w:color w:val="333333"/>
          <w:sz w:val="20"/>
          <w:szCs w:val="20"/>
          <w:lang w:eastAsia="en-GB"/>
        </w:rPr>
        <w:t>The tax address of this undertaking and its tax identification number for the purposes of Value-added Tax.</w:t>
      </w:r>
    </w:p>
    <w:p w14:paraId="599489CC" w14:textId="77777777" w:rsidR="00DD7113" w:rsidRPr="00DD7113" w:rsidRDefault="00DD7113" w:rsidP="00DD7113">
      <w:pPr>
        <w:numPr>
          <w:ilvl w:val="0"/>
          <w:numId w:val="1"/>
        </w:numPr>
        <w:spacing w:line="288" w:lineRule="atLeast"/>
        <w:ind w:left="150"/>
        <w:textAlignment w:val="baseline"/>
        <w:rPr>
          <w:rFonts w:ascii="Verdana" w:eastAsia="Times New Roman" w:hAnsi="Verdana" w:cs="Arial"/>
          <w:color w:val="333333"/>
          <w:sz w:val="20"/>
          <w:szCs w:val="20"/>
          <w:lang w:eastAsia="en-GB"/>
        </w:rPr>
      </w:pPr>
      <w:r w:rsidRPr="00DD7113">
        <w:rPr>
          <w:rFonts w:ascii="Verdana" w:eastAsia="Times New Roman" w:hAnsi="Verdana" w:cs="Arial"/>
          <w:color w:val="333333"/>
          <w:sz w:val="20"/>
          <w:szCs w:val="20"/>
          <w:lang w:eastAsia="en-GB"/>
        </w:rPr>
        <w:t>The personal and professional details of the posted workers.</w:t>
      </w:r>
    </w:p>
    <w:p w14:paraId="32773E5D" w14:textId="77777777" w:rsidR="00DD7113" w:rsidRPr="00DD7113" w:rsidRDefault="00DD7113" w:rsidP="00DD7113">
      <w:pPr>
        <w:numPr>
          <w:ilvl w:val="0"/>
          <w:numId w:val="1"/>
        </w:numPr>
        <w:spacing w:line="288" w:lineRule="atLeast"/>
        <w:ind w:left="150"/>
        <w:textAlignment w:val="baseline"/>
        <w:rPr>
          <w:rFonts w:ascii="Verdana" w:eastAsia="Times New Roman" w:hAnsi="Verdana" w:cs="Arial"/>
          <w:color w:val="333333"/>
          <w:sz w:val="20"/>
          <w:szCs w:val="20"/>
          <w:lang w:eastAsia="en-GB"/>
        </w:rPr>
      </w:pPr>
      <w:r w:rsidRPr="00DD7113">
        <w:rPr>
          <w:rFonts w:ascii="Verdana" w:eastAsia="Times New Roman" w:hAnsi="Verdana" w:cs="Arial"/>
          <w:color w:val="333333"/>
          <w:sz w:val="20"/>
          <w:szCs w:val="20"/>
          <w:lang w:eastAsia="en-GB"/>
        </w:rPr>
        <w:t>The identification of the undertaking or undertakings and, where applicable, of the work centre or centres where the posted workers shall provide their services.</w:t>
      </w:r>
    </w:p>
    <w:p w14:paraId="23A034CD" w14:textId="77777777" w:rsidR="00DD7113" w:rsidRPr="00DD7113" w:rsidRDefault="00DD7113" w:rsidP="00DD7113">
      <w:pPr>
        <w:numPr>
          <w:ilvl w:val="0"/>
          <w:numId w:val="1"/>
        </w:numPr>
        <w:spacing w:line="288" w:lineRule="atLeast"/>
        <w:ind w:left="150"/>
        <w:textAlignment w:val="baseline"/>
        <w:rPr>
          <w:rFonts w:ascii="Verdana" w:eastAsia="Times New Roman" w:hAnsi="Verdana" w:cs="Arial"/>
          <w:color w:val="333333"/>
          <w:sz w:val="20"/>
          <w:szCs w:val="20"/>
          <w:lang w:eastAsia="en-GB"/>
        </w:rPr>
      </w:pPr>
      <w:r w:rsidRPr="00DD7113">
        <w:rPr>
          <w:rFonts w:ascii="Verdana" w:eastAsia="Times New Roman" w:hAnsi="Verdana" w:cs="Arial"/>
          <w:color w:val="333333"/>
          <w:sz w:val="20"/>
          <w:szCs w:val="20"/>
          <w:lang w:eastAsia="en-GB"/>
        </w:rPr>
        <w:t>The scheduled start date and duration of the posting.</w:t>
      </w:r>
    </w:p>
    <w:p w14:paraId="54166D18" w14:textId="77777777" w:rsidR="00DD7113" w:rsidRPr="00DD7113" w:rsidRDefault="00DD7113" w:rsidP="00DD7113">
      <w:pPr>
        <w:numPr>
          <w:ilvl w:val="0"/>
          <w:numId w:val="1"/>
        </w:numPr>
        <w:spacing w:line="288" w:lineRule="atLeast"/>
        <w:ind w:left="150"/>
        <w:textAlignment w:val="baseline"/>
        <w:rPr>
          <w:rFonts w:ascii="Verdana" w:eastAsia="Times New Roman" w:hAnsi="Verdana" w:cs="Arial"/>
          <w:color w:val="333333"/>
          <w:sz w:val="20"/>
          <w:szCs w:val="20"/>
          <w:lang w:eastAsia="en-GB"/>
        </w:rPr>
      </w:pPr>
      <w:r w:rsidRPr="00DD7113">
        <w:rPr>
          <w:rFonts w:ascii="Verdana" w:eastAsia="Times New Roman" w:hAnsi="Verdana" w:cs="Arial"/>
          <w:color w:val="333333"/>
          <w:sz w:val="20"/>
          <w:szCs w:val="20"/>
          <w:lang w:eastAsia="en-GB"/>
        </w:rPr>
        <w:t>Determination of the provision of services that the posted workers are going to carry out in Spain with an indication of the corresponding case.</w:t>
      </w:r>
    </w:p>
    <w:p w14:paraId="7B641CA3" w14:textId="77777777" w:rsidR="00DD7113" w:rsidRPr="00DD7113" w:rsidRDefault="00DD7113" w:rsidP="00DD7113">
      <w:pPr>
        <w:numPr>
          <w:ilvl w:val="0"/>
          <w:numId w:val="1"/>
        </w:numPr>
        <w:spacing w:line="288" w:lineRule="atLeast"/>
        <w:ind w:left="150"/>
        <w:textAlignment w:val="baseline"/>
        <w:rPr>
          <w:rFonts w:ascii="Verdana" w:eastAsia="Times New Roman" w:hAnsi="Verdana" w:cs="Arial"/>
          <w:color w:val="333333"/>
          <w:sz w:val="20"/>
          <w:szCs w:val="20"/>
          <w:lang w:eastAsia="en-GB"/>
        </w:rPr>
      </w:pPr>
      <w:r w:rsidRPr="00DD7113">
        <w:rPr>
          <w:rFonts w:ascii="Verdana" w:eastAsia="Times New Roman" w:hAnsi="Verdana" w:cs="Arial"/>
          <w:color w:val="333333"/>
          <w:sz w:val="20"/>
          <w:szCs w:val="20"/>
          <w:lang w:eastAsia="en-GB"/>
        </w:rPr>
        <w:t>The identification and contact details of a physical or legal person in Spain designated by the company as its representative, to liaise with the competent Spanish authorities and to send and receive documents or notifications, as necessary.</w:t>
      </w:r>
    </w:p>
    <w:p w14:paraId="4AABA122" w14:textId="77777777" w:rsidR="00DD7113" w:rsidRPr="00DD7113" w:rsidRDefault="00DD7113" w:rsidP="00DD7113">
      <w:pPr>
        <w:numPr>
          <w:ilvl w:val="0"/>
          <w:numId w:val="1"/>
        </w:numPr>
        <w:spacing w:line="288" w:lineRule="atLeast"/>
        <w:ind w:left="150"/>
        <w:textAlignment w:val="baseline"/>
        <w:rPr>
          <w:rFonts w:ascii="Verdana" w:eastAsia="Times New Roman" w:hAnsi="Verdana" w:cs="Arial"/>
          <w:color w:val="333333"/>
          <w:sz w:val="20"/>
          <w:szCs w:val="20"/>
          <w:lang w:eastAsia="en-GB"/>
        </w:rPr>
      </w:pPr>
      <w:r w:rsidRPr="00DD7113">
        <w:rPr>
          <w:rFonts w:ascii="Verdana" w:eastAsia="Times New Roman" w:hAnsi="Verdana" w:cs="Arial"/>
          <w:color w:val="333333"/>
          <w:sz w:val="20"/>
          <w:szCs w:val="20"/>
          <w:lang w:eastAsia="en-GB"/>
        </w:rPr>
        <w:t>The identification and contact details of a person in Spain who may represent the service company in workers’ information and consultation procedures and in negotiation procedures affecting workers who are posted to Spain./li&gt;</w:t>
      </w:r>
    </w:p>
    <w:p w14:paraId="35518260" w14:textId="77777777" w:rsidR="00DD7113" w:rsidRPr="00DD7113" w:rsidRDefault="00DD7113" w:rsidP="00DD7113">
      <w:pPr>
        <w:spacing w:before="100" w:beforeAutospacing="1" w:after="100" w:afterAutospacing="1" w:line="288" w:lineRule="atLeast"/>
        <w:textAlignment w:val="baseline"/>
        <w:rPr>
          <w:rFonts w:ascii="Arial" w:eastAsia="Times New Roman" w:hAnsi="Arial" w:cs="Arial"/>
          <w:color w:val="333333"/>
          <w:sz w:val="20"/>
          <w:szCs w:val="20"/>
          <w:lang w:eastAsia="en-GB"/>
        </w:rPr>
      </w:pPr>
      <w:r w:rsidRPr="00DD7113">
        <w:rPr>
          <w:rFonts w:ascii="Arial" w:eastAsia="Times New Roman" w:hAnsi="Arial" w:cs="Arial"/>
          <w:color w:val="333333"/>
          <w:sz w:val="20"/>
          <w:szCs w:val="20"/>
          <w:lang w:eastAsia="en-GB"/>
        </w:rPr>
        <w:t>When the undertaking that posts workers to Spain is a temporary employment undertaking, the notification of the posting must also include the following:</w:t>
      </w:r>
    </w:p>
    <w:p w14:paraId="13035B5E" w14:textId="77777777" w:rsidR="00DD7113" w:rsidRPr="00DD7113" w:rsidRDefault="00DD7113" w:rsidP="00DD7113">
      <w:pPr>
        <w:numPr>
          <w:ilvl w:val="0"/>
          <w:numId w:val="2"/>
        </w:numPr>
        <w:spacing w:line="288" w:lineRule="atLeast"/>
        <w:ind w:left="150"/>
        <w:textAlignment w:val="baseline"/>
        <w:rPr>
          <w:rFonts w:ascii="Verdana" w:eastAsia="Times New Roman" w:hAnsi="Verdana" w:cs="Arial"/>
          <w:color w:val="333333"/>
          <w:sz w:val="20"/>
          <w:szCs w:val="20"/>
          <w:lang w:eastAsia="en-GB"/>
        </w:rPr>
      </w:pPr>
      <w:r w:rsidRPr="00DD7113">
        <w:rPr>
          <w:rFonts w:ascii="Verdana" w:eastAsia="Times New Roman" w:hAnsi="Verdana" w:cs="Arial"/>
          <w:color w:val="333333"/>
          <w:sz w:val="20"/>
          <w:szCs w:val="20"/>
          <w:lang w:eastAsia="en-GB"/>
        </w:rPr>
        <w:t>Accreditation that it satisfies the legal requirements of its State in order to temporarily place its contracted workers at the disposal of other user undertakings.</w:t>
      </w:r>
    </w:p>
    <w:p w14:paraId="02D4EB5C" w14:textId="77777777" w:rsidR="00DD7113" w:rsidRPr="00DD7113" w:rsidRDefault="00DD7113" w:rsidP="00DD7113">
      <w:pPr>
        <w:numPr>
          <w:ilvl w:val="0"/>
          <w:numId w:val="2"/>
        </w:numPr>
        <w:spacing w:line="288" w:lineRule="atLeast"/>
        <w:ind w:left="150"/>
        <w:textAlignment w:val="baseline"/>
        <w:rPr>
          <w:rFonts w:ascii="Verdana" w:eastAsia="Times New Roman" w:hAnsi="Verdana" w:cs="Arial"/>
          <w:color w:val="333333"/>
          <w:sz w:val="20"/>
          <w:szCs w:val="20"/>
          <w:lang w:eastAsia="en-GB"/>
        </w:rPr>
      </w:pPr>
      <w:r w:rsidRPr="00DD7113">
        <w:rPr>
          <w:rFonts w:ascii="Verdana" w:eastAsia="Times New Roman" w:hAnsi="Verdana" w:cs="Arial"/>
          <w:color w:val="333333"/>
          <w:sz w:val="20"/>
          <w:szCs w:val="20"/>
          <w:lang w:eastAsia="en-GB"/>
        </w:rPr>
        <w:t>The statement of the temporary needs of the user undertaking to be satisfied with the contract, indicating the corresponding case pursuant to those set out in </w:t>
      </w:r>
      <w:hyperlink r:id="rId6" w:anchor="a6" w:tooltip="Article 6 of Law 14/1994, of 1 June. External link" w:history="1">
        <w:r w:rsidRPr="00DD7113">
          <w:rPr>
            <w:rFonts w:ascii="Arial" w:eastAsia="Times New Roman" w:hAnsi="Arial" w:cs="Arial"/>
            <w:color w:val="2971BA"/>
            <w:sz w:val="22"/>
            <w:szCs w:val="22"/>
            <w:u w:val="single"/>
            <w:bdr w:val="none" w:sz="0" w:space="0" w:color="auto" w:frame="1"/>
            <w:lang w:eastAsia="en-GB"/>
          </w:rPr>
          <w:t>article 6 of Law 14/1994, of 1 June</w:t>
        </w:r>
      </w:hyperlink>
      <w:r w:rsidRPr="00DD7113">
        <w:rPr>
          <w:rFonts w:ascii="Verdana" w:eastAsia="Times New Roman" w:hAnsi="Verdana" w:cs="Arial"/>
          <w:color w:val="333333"/>
          <w:sz w:val="20"/>
          <w:szCs w:val="20"/>
          <w:lang w:eastAsia="en-GB"/>
        </w:rPr>
        <w:t>, regulating temporary employment undertakings.</w:t>
      </w:r>
    </w:p>
    <w:p w14:paraId="3D55E377" w14:textId="77777777" w:rsidR="00DD7113" w:rsidRPr="00DD7113" w:rsidRDefault="00DD7113" w:rsidP="00DD7113">
      <w:pPr>
        <w:spacing w:before="100" w:beforeAutospacing="1" w:after="100" w:afterAutospacing="1" w:line="288" w:lineRule="atLeast"/>
        <w:textAlignment w:val="baseline"/>
        <w:rPr>
          <w:rFonts w:ascii="Arial" w:eastAsia="Times New Roman" w:hAnsi="Arial" w:cs="Arial"/>
          <w:color w:val="333333"/>
          <w:sz w:val="20"/>
          <w:szCs w:val="20"/>
          <w:lang w:eastAsia="en-GB"/>
        </w:rPr>
      </w:pPr>
      <w:r w:rsidRPr="00DD7113">
        <w:rPr>
          <w:rFonts w:ascii="Arial" w:eastAsia="Times New Roman" w:hAnsi="Arial" w:cs="Arial"/>
          <w:color w:val="333333"/>
          <w:sz w:val="20"/>
          <w:szCs w:val="20"/>
          <w:lang w:eastAsia="en-GB"/>
        </w:rPr>
        <w:t>When the undertaking that posts workers to Spain wishes to be contracted or subcontracted for works on a construction site, said undertaking must also be registered with the Register of Accredited Companies (REA) (see the section below on "Additional obligations of undertakings that post workers to Spain for the performance of works on a subcontracting basis in the construction sector").</w:t>
      </w:r>
    </w:p>
    <w:p w14:paraId="23042B2B" w14:textId="77777777" w:rsidR="00DD7113" w:rsidRPr="00DD7113" w:rsidRDefault="00DD7113" w:rsidP="00DD7113">
      <w:pPr>
        <w:spacing w:before="100" w:beforeAutospacing="1" w:after="100" w:afterAutospacing="1" w:line="288" w:lineRule="atLeast"/>
        <w:textAlignment w:val="baseline"/>
        <w:rPr>
          <w:rFonts w:ascii="Arial" w:eastAsia="Times New Roman" w:hAnsi="Arial" w:cs="Arial"/>
          <w:color w:val="333333"/>
          <w:sz w:val="20"/>
          <w:szCs w:val="20"/>
          <w:lang w:eastAsia="en-GB"/>
        </w:rPr>
      </w:pPr>
      <w:r w:rsidRPr="00DD7113">
        <w:rPr>
          <w:rFonts w:ascii="Arial" w:eastAsia="Times New Roman" w:hAnsi="Arial" w:cs="Arial"/>
          <w:color w:val="333333"/>
          <w:sz w:val="20"/>
          <w:szCs w:val="20"/>
          <w:lang w:eastAsia="en-GB"/>
        </w:rPr>
        <w:t>The procedure to notify the posting shall be that determined by the competent Autonomous Community. (See below the details of the regional labour authorities and the websites of the Autonomous Communities where further information can be found).</w:t>
      </w:r>
    </w:p>
    <w:p w14:paraId="71F8E06B" w14:textId="77777777" w:rsidR="00DD7113" w:rsidRPr="00DD7113" w:rsidRDefault="00DD7113" w:rsidP="00DD7113">
      <w:pPr>
        <w:spacing w:before="100" w:beforeAutospacing="1" w:after="100" w:afterAutospacing="1" w:line="288" w:lineRule="atLeast"/>
        <w:textAlignment w:val="baseline"/>
        <w:rPr>
          <w:rFonts w:ascii="Arial" w:eastAsia="Times New Roman" w:hAnsi="Arial" w:cs="Arial"/>
          <w:color w:val="333333"/>
          <w:sz w:val="20"/>
          <w:szCs w:val="20"/>
          <w:lang w:eastAsia="en-GB"/>
        </w:rPr>
      </w:pPr>
      <w:r w:rsidRPr="00DD7113">
        <w:rPr>
          <w:rFonts w:ascii="Arial" w:eastAsia="Times New Roman" w:hAnsi="Arial" w:cs="Arial"/>
          <w:color w:val="333333"/>
          <w:sz w:val="20"/>
          <w:szCs w:val="20"/>
          <w:lang w:eastAsia="en-GB"/>
        </w:rPr>
        <w:lastRenderedPageBreak/>
        <w:t>The obligation to report the posting is understood without prejudice to compliance with whatsoever other obligations concerning notification, information or declaration of activities to be made to the Public Administrations by business owners by virtue of other provisions.</w:t>
      </w:r>
    </w:p>
    <w:p w14:paraId="1C808DCD" w14:textId="77777777" w:rsidR="00942D3C" w:rsidRDefault="00942D3C">
      <w:bookmarkStart w:id="0" w:name="_GoBack"/>
      <w:bookmarkEnd w:id="0"/>
    </w:p>
    <w:sectPr w:rsidR="00942D3C" w:rsidSect="0046366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501FE"/>
    <w:multiLevelType w:val="multilevel"/>
    <w:tmpl w:val="5748CC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3F9507F"/>
    <w:multiLevelType w:val="multilevel"/>
    <w:tmpl w:val="AC5CCF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13"/>
    <w:rsid w:val="002B4976"/>
    <w:rsid w:val="0043140A"/>
    <w:rsid w:val="0046366E"/>
    <w:rsid w:val="00942D3C"/>
    <w:rsid w:val="00D63E99"/>
    <w:rsid w:val="00D963E0"/>
    <w:rsid w:val="00DD71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682B8C96"/>
  <w15:chartTrackingRefBased/>
  <w15:docId w15:val="{4015FC15-1D7B-DA49-8A10-13FA422F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11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DD71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2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e.es/buscar/act.php?id=BOE-A-1994-12554&amp;p=20141017&amp;tn=1" TargetMode="External"/><Relationship Id="rId5" Type="http://schemas.openxmlformats.org/officeDocument/2006/relationships/hyperlink" Target="http://www.boe.es/buscar/doc.php?id=BOE-A-1999-228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Emma</cp:lastModifiedBy>
  <cp:revision>1</cp:revision>
  <dcterms:created xsi:type="dcterms:W3CDTF">2020-01-21T15:52:00Z</dcterms:created>
  <dcterms:modified xsi:type="dcterms:W3CDTF">2020-01-21T15:52:00Z</dcterms:modified>
</cp:coreProperties>
</file>